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55" w:rsidRPr="00CD3F55" w:rsidRDefault="00CD3F55" w:rsidP="00CD3F55">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l-GR"/>
        </w:rPr>
      </w:pPr>
      <w:r w:rsidRPr="00CD3F55">
        <w:rPr>
          <w:rFonts w:ascii="Times New Roman" w:eastAsia="Times New Roman" w:hAnsi="Times New Roman" w:cs="Times New Roman"/>
          <w:b/>
          <w:bCs/>
          <w:kern w:val="36"/>
          <w:sz w:val="48"/>
          <w:szCs w:val="48"/>
          <w:highlight w:val="yellow"/>
          <w:lang w:val="en" w:eastAsia="el-GR"/>
        </w:rPr>
        <w:t>SECI model of knowledge dimensions</w:t>
      </w:r>
    </w:p>
    <w:p w:rsidR="00CD3F55" w:rsidRPr="00CE1726" w:rsidRDefault="00CD3F55">
      <w:pPr>
        <w:rPr>
          <w:lang w:val="en-US"/>
        </w:rPr>
      </w:pPr>
      <w:hyperlink r:id="rId7" w:history="1">
        <w:r w:rsidRPr="00CE1726">
          <w:rPr>
            <w:rStyle w:val="Hyperlink"/>
            <w:lang w:val="en-US"/>
          </w:rPr>
          <w:t>https://en.wikipedia.org/wiki/SECI_model_of_knowledge_dimensions</w:t>
        </w:r>
      </w:hyperlink>
    </w:p>
    <w:p w:rsidR="00CD3F55" w:rsidRPr="00CD3F55" w:rsidRDefault="00CD3F55" w:rsidP="00CD3F55">
      <w:pPr>
        <w:pStyle w:val="NormalWeb"/>
        <w:rPr>
          <w:lang w:val="en-US"/>
        </w:rPr>
      </w:pPr>
      <w:r w:rsidRPr="00CD3F55">
        <w:rPr>
          <w:lang w:val="en-US"/>
        </w:rPr>
        <w:t>Four modes of knowledge conversion were identified (Figure 1):</w:t>
      </w:r>
    </w:p>
    <w:p w:rsidR="00CD3F55" w:rsidRPr="00CD3F55" w:rsidRDefault="00CD3F55" w:rsidP="00CD3F55">
      <w:pPr>
        <w:numPr>
          <w:ilvl w:val="0"/>
          <w:numId w:val="1"/>
        </w:numPr>
        <w:spacing w:before="100" w:beforeAutospacing="1" w:after="100" w:afterAutospacing="1" w:line="240" w:lineRule="auto"/>
        <w:rPr>
          <w:lang w:val="en-US"/>
        </w:rPr>
      </w:pPr>
      <w:r w:rsidRPr="00CD3F55">
        <w:rPr>
          <w:b/>
          <w:bCs/>
          <w:lang w:val="en-US"/>
        </w:rPr>
        <w:t>Tacit to Tacit (Socialization)</w:t>
      </w:r>
      <w:r w:rsidRPr="00CD3F55">
        <w:rPr>
          <w:lang w:val="en-US"/>
        </w:rPr>
        <w:t xml:space="preserve"> - This dimension explains Social interaction as tacit to tacit knowledge transfer, sharing tacit knowledge face-to-face or through experiences. For example, meetings and brainstorm can support this kind of interaction. Since tacit knowledge is difficult to formalize and often time and space specific, tacit knowledge can be acquired only through shared experience, such as spending time together or living in the same environment. Socialization typically occurs in a traditional apprenticeship, where apprentices learn the tacit knowledge needed in their craft through hands-on experience, rather than from written manuals or textbooks</w:t>
      </w:r>
    </w:p>
    <w:p w:rsidR="00CD3F55" w:rsidRPr="00CD3F55" w:rsidRDefault="00CD3F55" w:rsidP="00CD3F55">
      <w:pPr>
        <w:numPr>
          <w:ilvl w:val="0"/>
          <w:numId w:val="1"/>
        </w:numPr>
        <w:spacing w:before="100" w:beforeAutospacing="1" w:after="100" w:afterAutospacing="1" w:line="240" w:lineRule="auto"/>
        <w:rPr>
          <w:lang w:val="en-US"/>
        </w:rPr>
      </w:pPr>
      <w:r w:rsidRPr="00CD3F55">
        <w:rPr>
          <w:b/>
          <w:bCs/>
          <w:lang w:val="en-US"/>
        </w:rPr>
        <w:t>Tacit to Explicit (Externalization)</w:t>
      </w:r>
      <w:r w:rsidRPr="00CD3F55">
        <w:rPr>
          <w:lang w:val="en-US"/>
        </w:rPr>
        <w:t xml:space="preserve"> - Between tacit and explicit knowledge by Externalization (publishing, articulating knowledge), developing factors, which embed the combined tacit knowledge which enable its communication. For example, concepts, images, and written documents can support this kind of interaction. When tacit knowledge is made explicit, knowledge is crystallized, thus allowing it to be shared by others, and it becomes the basis of new knowledge. Concept creation in new product development is an example of this conversion process</w:t>
      </w:r>
    </w:p>
    <w:p w:rsidR="00CD3F55" w:rsidRPr="00CD3F55" w:rsidRDefault="00CD3F55" w:rsidP="00CD3F55">
      <w:pPr>
        <w:numPr>
          <w:ilvl w:val="0"/>
          <w:numId w:val="1"/>
        </w:numPr>
        <w:spacing w:before="100" w:beforeAutospacing="1" w:after="100" w:afterAutospacing="1" w:line="240" w:lineRule="auto"/>
        <w:rPr>
          <w:lang w:val="en-US"/>
        </w:rPr>
      </w:pPr>
      <w:r w:rsidRPr="00CD3F55">
        <w:rPr>
          <w:b/>
          <w:bCs/>
          <w:lang w:val="en-US"/>
        </w:rPr>
        <w:t>Explicit to Explicit (Combination)</w:t>
      </w:r>
      <w:r w:rsidRPr="00CD3F55">
        <w:rPr>
          <w:lang w:val="en-US"/>
        </w:rPr>
        <w:t xml:space="preserve"> - Explicit to explicit by Combination (organizing, integrating knowledge), combining different types of explicit knowledge, for example building prototypes. The creative use of computerized communication networks and large-scale databases can support this mode of knowledge conversion. Explicit knowledge is collected from inside or outside the organisation and then combined, edited or processed to form new knowledge. The new explicit knowledge is then disseminated among the members of the organization</w:t>
      </w:r>
    </w:p>
    <w:p w:rsidR="00CD3F55" w:rsidRPr="00CD3F55" w:rsidRDefault="00CD3F55" w:rsidP="00CD3F55">
      <w:pPr>
        <w:numPr>
          <w:ilvl w:val="0"/>
          <w:numId w:val="1"/>
        </w:numPr>
        <w:spacing w:before="100" w:beforeAutospacing="1" w:after="100" w:afterAutospacing="1" w:line="240" w:lineRule="auto"/>
        <w:rPr>
          <w:lang w:val="en-US"/>
        </w:rPr>
      </w:pPr>
      <w:r w:rsidRPr="00CD3F55">
        <w:rPr>
          <w:b/>
          <w:bCs/>
          <w:lang w:val="en-US"/>
        </w:rPr>
        <w:t>Explicit to Tacit (Internalization)</w:t>
      </w:r>
      <w:r w:rsidRPr="00CD3F55">
        <w:rPr>
          <w:lang w:val="en-US"/>
        </w:rPr>
        <w:t xml:space="preserve"> - Explicit to tacit by Internalization (knowledge receiving and application by an individual), enclosed by learning by doing; on the other hand, explicit knowledge becomes part of an individual's knowledge and will be assets for an organization. Internalization is also a process of continuous individual and collective reflection and the ability to see connections and recognize patterns and the capacity to make sense between fields, ideas, and concepts.</w:t>
      </w:r>
    </w:p>
    <w:p w:rsidR="00CD3F55" w:rsidRPr="00CD3F55" w:rsidRDefault="00CD3F55" w:rsidP="00CD3F55">
      <w:pPr>
        <w:pStyle w:val="NormalWeb"/>
        <w:rPr>
          <w:lang w:val="en-US"/>
        </w:rPr>
      </w:pPr>
      <w:r w:rsidRPr="00CD3F55">
        <w:rPr>
          <w:lang w:val="en-US"/>
        </w:rPr>
        <w:t xml:space="preserve">After </w:t>
      </w:r>
      <w:hyperlink r:id="rId8" w:tooltip="Internalization" w:history="1">
        <w:r w:rsidRPr="00CD3F55">
          <w:rPr>
            <w:rStyle w:val="Hyperlink"/>
            <w:lang w:val="en-US"/>
          </w:rPr>
          <w:t>Internalization</w:t>
        </w:r>
      </w:hyperlink>
      <w:r w:rsidRPr="00CD3F55">
        <w:rPr>
          <w:lang w:val="en-US"/>
        </w:rPr>
        <w:t xml:space="preserve"> the process continues at a new ‘level’, hence the metaphor of a “spiral” of knowledge creation (Nonaka &amp; Takeuchi 1995: 71-2, 89) often referred to as the SECI model.</w:t>
      </w:r>
    </w:p>
    <w:p w:rsidR="00CD3F55" w:rsidRDefault="00CD3F55">
      <w:pPr>
        <w:rPr>
          <w:lang w:val="en-US"/>
        </w:rPr>
      </w:pPr>
      <w:r w:rsidRPr="00CD3F55">
        <w:rPr>
          <w:noProof/>
          <w:lang w:eastAsia="el-GR"/>
        </w:rPr>
        <w:lastRenderedPageBreak/>
        <w:drawing>
          <wp:inline distT="0" distB="0" distL="0" distR="0">
            <wp:extent cx="5274310" cy="4379407"/>
            <wp:effectExtent l="0" t="0" r="2540" b="2540"/>
            <wp:docPr id="2" name="Picture 2" descr="C:\Users\CHRIST~1.HPC\AppData\Local\Temp\SECI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1.HPC\AppData\Local\Temp\SECI_Mod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379407"/>
                    </a:xfrm>
                    <a:prstGeom prst="rect">
                      <a:avLst/>
                    </a:prstGeom>
                    <a:noFill/>
                    <a:ln>
                      <a:noFill/>
                    </a:ln>
                  </pic:spPr>
                </pic:pic>
              </a:graphicData>
            </a:graphic>
          </wp:inline>
        </w:drawing>
      </w:r>
    </w:p>
    <w:p w:rsidR="00CD3F55" w:rsidRDefault="00CD3F55" w:rsidP="00CD3F55">
      <w:pPr>
        <w:pStyle w:val="Heading2"/>
      </w:pPr>
      <w:r>
        <w:rPr>
          <w:rStyle w:val="mw-headline"/>
        </w:rPr>
        <w:t>Advantages of the SECI model</w:t>
      </w:r>
    </w:p>
    <w:p w:rsidR="00CD3F55" w:rsidRPr="00CD3F55" w:rsidRDefault="00CD3F55" w:rsidP="00CD3F55">
      <w:pPr>
        <w:numPr>
          <w:ilvl w:val="0"/>
          <w:numId w:val="2"/>
        </w:numPr>
        <w:spacing w:before="100" w:beforeAutospacing="1" w:after="100" w:afterAutospacing="1" w:line="240" w:lineRule="auto"/>
        <w:rPr>
          <w:lang w:val="en-US"/>
        </w:rPr>
      </w:pPr>
      <w:r w:rsidRPr="00CD3F55">
        <w:rPr>
          <w:lang w:val="en-US"/>
        </w:rPr>
        <w:t>Appreciates the dynamic nature of knowledge and knowledge creation.</w:t>
      </w:r>
    </w:p>
    <w:p w:rsidR="00CD3F55" w:rsidRPr="00CD3F55" w:rsidRDefault="00CD3F55" w:rsidP="00CD3F55">
      <w:pPr>
        <w:numPr>
          <w:ilvl w:val="0"/>
          <w:numId w:val="2"/>
        </w:numPr>
        <w:spacing w:before="100" w:beforeAutospacing="1" w:after="100" w:afterAutospacing="1" w:line="240" w:lineRule="auto"/>
        <w:rPr>
          <w:lang w:val="en-US"/>
        </w:rPr>
      </w:pPr>
      <w:r w:rsidRPr="00CD3F55">
        <w:rPr>
          <w:lang w:val="en-US"/>
        </w:rPr>
        <w:t>Provides a framework for management of the relevant processes.</w:t>
      </w:r>
    </w:p>
    <w:p w:rsidR="00CD3F55" w:rsidRDefault="00CD3F55" w:rsidP="00CD3F55">
      <w:pPr>
        <w:pStyle w:val="Heading2"/>
      </w:pPr>
      <w:r>
        <w:rPr>
          <w:rStyle w:val="mw-headline"/>
        </w:rPr>
        <w:t>Disadvantages of the SECI model</w:t>
      </w:r>
    </w:p>
    <w:p w:rsidR="00CD3F55" w:rsidRPr="00CD3F55" w:rsidRDefault="00CD3F55" w:rsidP="00CD3F55">
      <w:pPr>
        <w:numPr>
          <w:ilvl w:val="0"/>
          <w:numId w:val="3"/>
        </w:numPr>
        <w:spacing w:before="100" w:beforeAutospacing="1" w:after="100" w:afterAutospacing="1" w:line="240" w:lineRule="auto"/>
        <w:rPr>
          <w:lang w:val="en-US"/>
        </w:rPr>
      </w:pPr>
      <w:r w:rsidRPr="00CD3F55">
        <w:rPr>
          <w:lang w:val="en-US"/>
        </w:rPr>
        <w:t>It is based on a study of Japanese organizations, which heavily rely on tacit knowledge: employees are often with a company for life.</w:t>
      </w:r>
    </w:p>
    <w:p w:rsidR="00CD3F55" w:rsidRPr="00CD3F55" w:rsidRDefault="00CD3F55" w:rsidP="00CD3F55">
      <w:pPr>
        <w:numPr>
          <w:ilvl w:val="0"/>
          <w:numId w:val="3"/>
        </w:numPr>
        <w:spacing w:before="100" w:beforeAutospacing="1" w:after="100" w:afterAutospacing="1" w:line="240" w:lineRule="auto"/>
        <w:rPr>
          <w:lang w:val="en-US"/>
        </w:rPr>
      </w:pPr>
      <w:r w:rsidRPr="00CD3F55">
        <w:rPr>
          <w:lang w:val="en-US"/>
        </w:rPr>
        <w:t>The linearity of the concept: can the spiral jump steps? Can it go counter-clockwise?</w:t>
      </w:r>
    </w:p>
    <w:p w:rsidR="00CD3F55" w:rsidRDefault="00CD3F55">
      <w:pPr>
        <w:rPr>
          <w:lang w:val="en-US"/>
        </w:rPr>
      </w:pPr>
      <w:r>
        <w:rPr>
          <w:lang w:val="en-US"/>
        </w:rPr>
        <w:br w:type="page"/>
      </w:r>
    </w:p>
    <w:p w:rsidR="00F932DE" w:rsidRPr="00CE1726" w:rsidRDefault="00F932DE" w:rsidP="00F932DE">
      <w:pPr>
        <w:pStyle w:val="Heading1"/>
        <w:spacing w:line="600" w:lineRule="atLeast"/>
        <w:rPr>
          <w:sz w:val="32"/>
          <w:szCs w:val="32"/>
          <w:lang w:val="en-US"/>
        </w:rPr>
      </w:pPr>
      <w:r w:rsidRPr="00CE1726">
        <w:rPr>
          <w:sz w:val="32"/>
          <w:szCs w:val="32"/>
          <w:highlight w:val="yellow"/>
          <w:lang w:val="en-US"/>
        </w:rPr>
        <w:lastRenderedPageBreak/>
        <w:t>SECI Model of Knowledge Dimensions (Ikujiro Nonaka)</w:t>
      </w:r>
      <w:r w:rsidRPr="00CE1726">
        <w:rPr>
          <w:sz w:val="32"/>
          <w:szCs w:val="32"/>
          <w:lang w:val="en-US"/>
        </w:rPr>
        <w:t xml:space="preserve"> </w:t>
      </w:r>
    </w:p>
    <w:p w:rsidR="00F932DE" w:rsidRDefault="00F932DE" w:rsidP="00F932DE">
      <w:r>
        <w:rPr>
          <w:noProof/>
          <w:lang w:eastAsia="el-GR"/>
        </w:rPr>
        <w:drawing>
          <wp:inline distT="0" distB="0" distL="0" distR="0">
            <wp:extent cx="6112950" cy="4514850"/>
            <wp:effectExtent l="0" t="0" r="2540" b="0"/>
            <wp:docPr id="3" name="Picture 3" descr="http://www.comindwork.com/images/weekly/SECI-model-of-knowledge-dimensions-Ikujiro-Nona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mindwork.com/images/weekly/SECI-model-of-knowledge-dimensions-Ikujiro-Nonak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398" cy="4520351"/>
                    </a:xfrm>
                    <a:prstGeom prst="rect">
                      <a:avLst/>
                    </a:prstGeom>
                    <a:noFill/>
                    <a:ln>
                      <a:noFill/>
                    </a:ln>
                  </pic:spPr>
                </pic:pic>
              </a:graphicData>
            </a:graphic>
          </wp:inline>
        </w:drawing>
      </w:r>
    </w:p>
    <w:p w:rsidR="00F932DE" w:rsidRPr="00F932DE" w:rsidRDefault="00F932DE" w:rsidP="00F932DE">
      <w:pPr>
        <w:rPr>
          <w:lang w:val="en-US"/>
        </w:rPr>
      </w:pPr>
      <w:r w:rsidRPr="00F932DE">
        <w:rPr>
          <w:lang w:val="en-US"/>
        </w:rPr>
        <w:t xml:space="preserve">This model visualizes the way of knowledge creation in the knowledge-intensive organizations with epistemology and social-interaction in mind. There are four phases in the knowledge development are defined: </w:t>
      </w:r>
    </w:p>
    <w:p w:rsidR="00F932DE" w:rsidRPr="00F932DE" w:rsidRDefault="00F932DE" w:rsidP="00F932DE">
      <w:pPr>
        <w:numPr>
          <w:ilvl w:val="0"/>
          <w:numId w:val="5"/>
        </w:numPr>
        <w:spacing w:before="100" w:beforeAutospacing="1" w:after="100" w:afterAutospacing="1" w:line="240" w:lineRule="auto"/>
        <w:rPr>
          <w:lang w:val="en-US"/>
        </w:rPr>
      </w:pPr>
      <w:r w:rsidRPr="00F932DE">
        <w:rPr>
          <w:b/>
          <w:bCs/>
          <w:lang w:val="en-US"/>
        </w:rPr>
        <w:t>Tacit » Tacit (Socialization)</w:t>
      </w:r>
      <w:r w:rsidRPr="00F932DE">
        <w:rPr>
          <w:lang w:val="en-US"/>
        </w:rPr>
        <w:t xml:space="preserve"> - tacit knowledge can</w:t>
      </w:r>
      <w:r w:rsidR="00CE1726">
        <w:rPr>
          <w:lang w:val="en-US"/>
        </w:rPr>
        <w:t xml:space="preserve"> </w:t>
      </w:r>
      <w:r w:rsidRPr="00F932DE">
        <w:rPr>
          <w:lang w:val="en-US"/>
        </w:rPr>
        <w:t>not</w:t>
      </w:r>
      <w:r w:rsidR="00CE1726">
        <w:rPr>
          <w:lang w:val="en-US"/>
        </w:rPr>
        <w:t xml:space="preserve"> </w:t>
      </w:r>
      <w:r w:rsidRPr="00F932DE">
        <w:rPr>
          <w:lang w:val="en-US"/>
        </w:rPr>
        <w:t xml:space="preserve">be formalized or easily extracted into manuals, so people obtain it through shared experience with mentors who possess such knowledge. </w:t>
      </w:r>
    </w:p>
    <w:p w:rsidR="00F932DE" w:rsidRPr="00F932DE" w:rsidRDefault="00F932DE" w:rsidP="00F932DE">
      <w:pPr>
        <w:numPr>
          <w:ilvl w:val="0"/>
          <w:numId w:val="5"/>
        </w:numPr>
        <w:spacing w:before="100" w:beforeAutospacing="1" w:after="100" w:afterAutospacing="1" w:line="240" w:lineRule="auto"/>
        <w:rPr>
          <w:lang w:val="en-US"/>
        </w:rPr>
      </w:pPr>
      <w:r w:rsidRPr="00F932DE">
        <w:rPr>
          <w:b/>
          <w:bCs/>
          <w:lang w:val="en-US"/>
        </w:rPr>
        <w:t>Tacit » Explicit (Externalization)</w:t>
      </w:r>
      <w:r w:rsidRPr="00F932DE">
        <w:rPr>
          <w:lang w:val="en-US"/>
        </w:rPr>
        <w:t xml:space="preserve"> - the knowledge is extracted into the explicit shape of documents, frameworks, visualizations or instructions, thus it becomes possible to be shared and transferred. </w:t>
      </w:r>
    </w:p>
    <w:p w:rsidR="00F932DE" w:rsidRPr="00F932DE" w:rsidRDefault="00F932DE" w:rsidP="00F932DE">
      <w:pPr>
        <w:numPr>
          <w:ilvl w:val="0"/>
          <w:numId w:val="5"/>
        </w:numPr>
        <w:spacing w:before="100" w:beforeAutospacing="1" w:after="100" w:afterAutospacing="1" w:line="240" w:lineRule="auto"/>
        <w:rPr>
          <w:lang w:val="en-US"/>
        </w:rPr>
      </w:pPr>
      <w:r w:rsidRPr="00F932DE">
        <w:rPr>
          <w:b/>
          <w:bCs/>
          <w:lang w:val="en-US"/>
        </w:rPr>
        <w:t>Explicit » Explicit (Combination)</w:t>
      </w:r>
      <w:r w:rsidRPr="00F932DE">
        <w:rPr>
          <w:lang w:val="en-US"/>
        </w:rPr>
        <w:t xml:space="preserve"> - the knowledge further evolves in combinations of explicit knowledge, business processes are automated, new products or prototypes are built. </w:t>
      </w:r>
    </w:p>
    <w:p w:rsidR="00F932DE" w:rsidRDefault="00F932DE" w:rsidP="00F932DE">
      <w:pPr>
        <w:numPr>
          <w:ilvl w:val="0"/>
          <w:numId w:val="5"/>
        </w:numPr>
        <w:spacing w:before="100" w:beforeAutospacing="1" w:after="100" w:afterAutospacing="1" w:line="240" w:lineRule="auto"/>
        <w:rPr>
          <w:lang w:val="en-US"/>
        </w:rPr>
      </w:pPr>
      <w:r w:rsidRPr="00F932DE">
        <w:rPr>
          <w:b/>
          <w:bCs/>
          <w:lang w:val="en-US"/>
        </w:rPr>
        <w:t>Explicit » Tacit (Internalization)</w:t>
      </w:r>
      <w:r w:rsidRPr="00F932DE">
        <w:rPr>
          <w:lang w:val="en-US"/>
        </w:rPr>
        <w:t xml:space="preserve"> - explicit knowledge is then internalized by the staff who learns by doing and applying it in their daily work and decision making. </w:t>
      </w:r>
    </w:p>
    <w:p w:rsidR="00F932DE" w:rsidRDefault="00825A97" w:rsidP="00F932DE">
      <w:pPr>
        <w:spacing w:before="100" w:beforeAutospacing="1" w:after="100" w:afterAutospacing="1" w:line="240" w:lineRule="auto"/>
        <w:rPr>
          <w:lang w:val="en-US"/>
        </w:rPr>
      </w:pPr>
      <w:hyperlink r:id="rId11" w:history="1">
        <w:r w:rsidRPr="00C5116D">
          <w:rPr>
            <w:rStyle w:val="Hyperlink"/>
            <w:lang w:val="en-US"/>
          </w:rPr>
          <w:t>http://www.comindwork.com/weekly/2015-04-27/productivity/SECI-model-of-knowledge-dimensions-Ikujiro-Nonaka</w:t>
        </w:r>
      </w:hyperlink>
    </w:p>
    <w:p w:rsidR="00825A97" w:rsidRDefault="00825A97" w:rsidP="00F932DE">
      <w:pPr>
        <w:spacing w:before="100" w:beforeAutospacing="1" w:after="100" w:afterAutospacing="1" w:line="240" w:lineRule="auto"/>
        <w:rPr>
          <w:lang w:val="en-US"/>
        </w:rPr>
      </w:pPr>
    </w:p>
    <w:p w:rsidR="00825A97" w:rsidRPr="00825A97" w:rsidRDefault="00825A97" w:rsidP="00825A97">
      <w:pPr>
        <w:pStyle w:val="Heading2"/>
        <w:rPr>
          <w:b/>
          <w:sz w:val="48"/>
          <w:szCs w:val="48"/>
          <w:lang w:val="en-US"/>
        </w:rPr>
      </w:pPr>
      <w:r w:rsidRPr="00825A97">
        <w:rPr>
          <w:b/>
          <w:sz w:val="48"/>
          <w:szCs w:val="48"/>
          <w:highlight w:val="yellow"/>
          <w:lang w:val="en-US"/>
        </w:rPr>
        <w:lastRenderedPageBreak/>
        <w:t>Topic: Knowledge Transfer (SECI Model)</w:t>
      </w:r>
      <w:r w:rsidRPr="00825A97">
        <w:rPr>
          <w:b/>
          <w:sz w:val="48"/>
          <w:szCs w:val="48"/>
          <w:lang w:val="en-US"/>
        </w:rPr>
        <w:t xml:space="preserve"> </w:t>
      </w:r>
    </w:p>
    <w:p w:rsidR="00825A97" w:rsidRDefault="00825A97" w:rsidP="00825A97">
      <w:pPr>
        <w:pStyle w:val="NormalWeb"/>
        <w:rPr>
          <w:lang w:val="en-US"/>
        </w:rPr>
      </w:pPr>
      <w:bookmarkStart w:id="0" w:name="_GoBack"/>
      <w:r w:rsidRPr="00825A97">
        <w:rPr>
          <w:lang w:val="en-US"/>
        </w:rPr>
        <w:t>https://samirshira.wordpress.com/2013/08/30/topic-knowledge-transfer-seci-model/</w:t>
      </w:r>
    </w:p>
    <w:bookmarkEnd w:id="0"/>
    <w:p w:rsidR="00825A97" w:rsidRPr="00825A97" w:rsidRDefault="00825A97" w:rsidP="00825A97">
      <w:pPr>
        <w:pStyle w:val="NormalWeb"/>
        <w:rPr>
          <w:lang w:val="en-US"/>
        </w:rPr>
      </w:pPr>
      <w:r w:rsidRPr="00825A97">
        <w:rPr>
          <w:lang w:val="en-US"/>
        </w:rPr>
        <w:t>During a tutorial class a couple of weeks ago, we presented the SECI Model and explained how knowledge is transferred into an organization and/or in our daily life activities, most especially games that we play and have fun with.</w:t>
      </w:r>
    </w:p>
    <w:p w:rsidR="00825A97" w:rsidRPr="00825A97" w:rsidRDefault="00825A97" w:rsidP="00825A97">
      <w:pPr>
        <w:pStyle w:val="NormalWeb"/>
        <w:rPr>
          <w:lang w:val="en-US"/>
        </w:rPr>
      </w:pPr>
      <w:r w:rsidRPr="00825A97">
        <w:rPr>
          <w:lang w:val="en-US"/>
        </w:rPr>
        <w:t>Link to the game i introduced to my course mates: </w:t>
      </w:r>
      <w:hyperlink r:id="rId12" w:history="1">
        <w:r w:rsidRPr="00825A97">
          <w:rPr>
            <w:rStyle w:val="Hyperlink"/>
            <w:rFonts w:eastAsiaTheme="majorEastAsia"/>
            <w:lang w:val="en-US"/>
          </w:rPr>
          <w:t>http://www.youtube.com/watch?v=VKKwgJlpYKg</w:t>
        </w:r>
      </w:hyperlink>
    </w:p>
    <w:p w:rsidR="00825A97" w:rsidRPr="00825A97" w:rsidRDefault="00825A97" w:rsidP="00825A97">
      <w:pPr>
        <w:pStyle w:val="NormalWeb"/>
        <w:rPr>
          <w:lang w:val="en-US"/>
        </w:rPr>
      </w:pPr>
      <w:r w:rsidRPr="00825A97">
        <w:rPr>
          <w:lang w:val="en-US"/>
        </w:rPr>
        <w:t>The purpose of this to understand the dynamic nature of knowledge creation, and to manage such a process effectively. More so, explicit and tacit knowledge interact with each other in a continuous process.</w:t>
      </w:r>
    </w:p>
    <w:p w:rsidR="00825A97" w:rsidRDefault="00825A97" w:rsidP="00825A97">
      <w:pPr>
        <w:pStyle w:val="NormalWeb"/>
      </w:pPr>
      <w:r>
        <w:rPr>
          <w:rStyle w:val="Strong"/>
        </w:rPr>
        <w:t>SECI MODEL</w:t>
      </w:r>
    </w:p>
    <w:p w:rsidR="00825A97" w:rsidRPr="00825A97" w:rsidRDefault="00825A97" w:rsidP="00825A97">
      <w:pPr>
        <w:numPr>
          <w:ilvl w:val="0"/>
          <w:numId w:val="6"/>
        </w:numPr>
        <w:spacing w:before="100" w:beforeAutospacing="1" w:after="100" w:afterAutospacing="1" w:line="240" w:lineRule="auto"/>
        <w:rPr>
          <w:lang w:val="en-US"/>
        </w:rPr>
      </w:pPr>
      <w:r w:rsidRPr="00825A97">
        <w:rPr>
          <w:rStyle w:val="Strong"/>
          <w:lang w:val="en-US"/>
        </w:rPr>
        <w:t>Socialization: </w:t>
      </w:r>
      <w:r w:rsidRPr="00825A97">
        <w:rPr>
          <w:lang w:val="en-US"/>
        </w:rPr>
        <w:t>face to face communication or shared experience.</w:t>
      </w:r>
    </w:p>
    <w:p w:rsidR="00825A97" w:rsidRPr="00825A97" w:rsidRDefault="00825A97" w:rsidP="00825A97">
      <w:pPr>
        <w:numPr>
          <w:ilvl w:val="0"/>
          <w:numId w:val="7"/>
        </w:numPr>
        <w:spacing w:before="100" w:beforeAutospacing="1" w:after="100" w:afterAutospacing="1" w:line="240" w:lineRule="auto"/>
        <w:rPr>
          <w:lang w:val="en-US"/>
        </w:rPr>
      </w:pPr>
      <w:r w:rsidRPr="00825A97">
        <w:rPr>
          <w:rStyle w:val="Strong"/>
          <w:lang w:val="en-US"/>
        </w:rPr>
        <w:t>Externalization: </w:t>
      </w:r>
      <w:r w:rsidRPr="00825A97">
        <w:rPr>
          <w:lang w:val="en-US"/>
        </w:rPr>
        <w:t>convert tacit to explicit knowledge by developing concepts and models.</w:t>
      </w:r>
    </w:p>
    <w:p w:rsidR="00825A97" w:rsidRPr="00825A97" w:rsidRDefault="00825A97" w:rsidP="00825A97">
      <w:pPr>
        <w:numPr>
          <w:ilvl w:val="0"/>
          <w:numId w:val="8"/>
        </w:numPr>
        <w:spacing w:before="100" w:beforeAutospacing="1" w:after="100" w:afterAutospacing="1" w:line="240" w:lineRule="auto"/>
        <w:rPr>
          <w:lang w:val="en-US"/>
        </w:rPr>
      </w:pPr>
      <w:r w:rsidRPr="00825A97">
        <w:rPr>
          <w:rStyle w:val="Strong"/>
          <w:lang w:val="en-US"/>
        </w:rPr>
        <w:t>Combination: </w:t>
      </w:r>
      <w:r w:rsidRPr="00825A97">
        <w:rPr>
          <w:lang w:val="en-US"/>
        </w:rPr>
        <w:t>Gathering externalized explicit knowledge to broader entities and concept systems</w:t>
      </w:r>
    </w:p>
    <w:p w:rsidR="00825A97" w:rsidRPr="00825A97" w:rsidRDefault="00825A97" w:rsidP="00825A97">
      <w:pPr>
        <w:numPr>
          <w:ilvl w:val="0"/>
          <w:numId w:val="9"/>
        </w:numPr>
        <w:spacing w:before="100" w:beforeAutospacing="1" w:after="100" w:afterAutospacing="1" w:line="240" w:lineRule="auto"/>
        <w:rPr>
          <w:lang w:val="en-US"/>
        </w:rPr>
      </w:pPr>
      <w:r w:rsidRPr="00825A97">
        <w:rPr>
          <w:rStyle w:val="Strong"/>
          <w:lang w:val="en-US"/>
        </w:rPr>
        <w:t>Internalization: </w:t>
      </w:r>
      <w:r w:rsidRPr="00825A97">
        <w:rPr>
          <w:lang w:val="en-US"/>
        </w:rPr>
        <w:t>understanding explicit knowledge. It happens when explicit knowledge transforms to tacit and becomes a part of individual’s basic information.</w:t>
      </w:r>
    </w:p>
    <w:p w:rsidR="00825A97" w:rsidRDefault="00825A97" w:rsidP="00825A97">
      <w:pPr>
        <w:pStyle w:val="NormalWeb"/>
      </w:pPr>
      <w:r>
        <w:rPr>
          <w:noProof/>
          <w:color w:val="0000FF"/>
        </w:rPr>
        <w:drawing>
          <wp:inline distT="0" distB="0" distL="0" distR="0">
            <wp:extent cx="2857500" cy="1371600"/>
            <wp:effectExtent l="0" t="0" r="0" b="0"/>
            <wp:docPr id="5" name="Picture 5" descr="nonak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nak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rsidR="00825A97" w:rsidRPr="00825A97" w:rsidRDefault="00825A97" w:rsidP="00825A97">
      <w:pPr>
        <w:pStyle w:val="NormalWeb"/>
        <w:rPr>
          <w:lang w:val="en-US"/>
        </w:rPr>
      </w:pPr>
      <w:r w:rsidRPr="00825A97">
        <w:rPr>
          <w:rStyle w:val="Strong"/>
          <w:lang w:val="en-US"/>
        </w:rPr>
        <w:t>CLASS ACTIVITY – Chafe</w:t>
      </w:r>
    </w:p>
    <w:p w:rsidR="00825A97" w:rsidRPr="00825A97" w:rsidRDefault="00825A97" w:rsidP="00825A97">
      <w:pPr>
        <w:pStyle w:val="NormalWeb"/>
        <w:rPr>
          <w:lang w:val="en-US"/>
        </w:rPr>
      </w:pPr>
      <w:r w:rsidRPr="00825A97">
        <w:rPr>
          <w:lang w:val="en-US"/>
        </w:rPr>
        <w:t>We and the lecturer decided to do a game activity which incorporates the SECI Model. Students may apply the concept and purpose through the activity. Firstly the lecturer decided to do “batu seremban” but since we are short of materials, she asked each one of us to come up with 1 traditional game, and luckily we found “Chafe” which reminds me of my childhood days.</w:t>
      </w:r>
    </w:p>
    <w:p w:rsidR="00825A97" w:rsidRPr="00F932DE" w:rsidRDefault="00825A97" w:rsidP="00F932DE">
      <w:pPr>
        <w:spacing w:before="100" w:beforeAutospacing="1" w:after="100" w:afterAutospacing="1" w:line="240" w:lineRule="auto"/>
        <w:rPr>
          <w:lang w:val="en-US"/>
        </w:rPr>
      </w:pPr>
    </w:p>
    <w:sectPr w:rsidR="00825A97" w:rsidRPr="00F932DE">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97" w:rsidRDefault="00825A97" w:rsidP="00825A97">
      <w:pPr>
        <w:spacing w:after="0" w:line="240" w:lineRule="auto"/>
      </w:pPr>
      <w:r>
        <w:separator/>
      </w:r>
    </w:p>
  </w:endnote>
  <w:endnote w:type="continuationSeparator" w:id="0">
    <w:p w:rsidR="00825A97" w:rsidRDefault="00825A97" w:rsidP="0082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97" w:rsidRDefault="00825A97" w:rsidP="00825A97">
      <w:pPr>
        <w:spacing w:after="0" w:line="240" w:lineRule="auto"/>
      </w:pPr>
      <w:r>
        <w:separator/>
      </w:r>
    </w:p>
  </w:footnote>
  <w:footnote w:type="continuationSeparator" w:id="0">
    <w:p w:rsidR="00825A97" w:rsidRDefault="00825A97" w:rsidP="00825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676480"/>
      <w:docPartObj>
        <w:docPartGallery w:val="Page Numbers (Margins)"/>
        <w:docPartUnique/>
      </w:docPartObj>
    </w:sdtPr>
    <w:sdtContent>
      <w:p w:rsidR="00825A97" w:rsidRDefault="00825A97">
        <w:pPr>
          <w:pStyle w:val="Header"/>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A97" w:rsidRDefault="00825A97">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B7383">
                                <w:rPr>
                                  <w:noProof/>
                                </w:rPr>
                                <w:t>4</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6"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" o:allowincell="f" stroked="f">
                  <v:textbox style="mso-fit-shape-to-text:t" inset="0,,0">
                    <w:txbxContent>
                      <w:p w:rsidR="00825A97" w:rsidRDefault="00825A97">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B7383">
                          <w:rPr>
                            <w:noProof/>
                          </w:rPr>
                          <w:t>4</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202"/>
    <w:multiLevelType w:val="multilevel"/>
    <w:tmpl w:val="7BD2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A3427"/>
    <w:multiLevelType w:val="multilevel"/>
    <w:tmpl w:val="E630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65661"/>
    <w:multiLevelType w:val="multilevel"/>
    <w:tmpl w:val="1D1E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154E2"/>
    <w:multiLevelType w:val="multilevel"/>
    <w:tmpl w:val="5796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241B1"/>
    <w:multiLevelType w:val="multilevel"/>
    <w:tmpl w:val="AF40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31004"/>
    <w:multiLevelType w:val="multilevel"/>
    <w:tmpl w:val="582A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F4398"/>
    <w:multiLevelType w:val="multilevel"/>
    <w:tmpl w:val="D6286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82F10"/>
    <w:multiLevelType w:val="multilevel"/>
    <w:tmpl w:val="518A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7587"/>
    <w:multiLevelType w:val="multilevel"/>
    <w:tmpl w:val="2CD4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5"/>
  </w:num>
  <w:num w:numId="5">
    <w:abstractNumId w:val="4"/>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55"/>
    <w:rsid w:val="005B7383"/>
    <w:rsid w:val="00825A97"/>
    <w:rsid w:val="00B4165E"/>
    <w:rsid w:val="00CD3F55"/>
    <w:rsid w:val="00CE1726"/>
    <w:rsid w:val="00F932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4EA492-4D32-495E-95F1-1F9DBB0A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3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semiHidden/>
    <w:unhideWhenUsed/>
    <w:qFormat/>
    <w:rsid w:val="00CD3F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F55"/>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unhideWhenUsed/>
    <w:rsid w:val="00CD3F55"/>
    <w:rPr>
      <w:color w:val="0563C1" w:themeColor="hyperlink"/>
      <w:u w:val="single"/>
    </w:rPr>
  </w:style>
  <w:style w:type="paragraph" w:styleId="NormalWeb">
    <w:name w:val="Normal (Web)"/>
    <w:basedOn w:val="Normal"/>
    <w:uiPriority w:val="99"/>
    <w:semiHidden/>
    <w:unhideWhenUsed/>
    <w:rsid w:val="00CD3F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CD3F55"/>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CD3F55"/>
  </w:style>
  <w:style w:type="character" w:customStyle="1" w:styleId="day">
    <w:name w:val="day"/>
    <w:basedOn w:val="DefaultParagraphFont"/>
    <w:rsid w:val="00825A97"/>
  </w:style>
  <w:style w:type="character" w:styleId="Strong">
    <w:name w:val="Strong"/>
    <w:basedOn w:val="DefaultParagraphFont"/>
    <w:uiPriority w:val="22"/>
    <w:qFormat/>
    <w:rsid w:val="00825A97"/>
    <w:rPr>
      <w:b/>
      <w:bCs/>
    </w:rPr>
  </w:style>
  <w:style w:type="paragraph" w:styleId="Header">
    <w:name w:val="header"/>
    <w:basedOn w:val="Normal"/>
    <w:link w:val="HeaderChar"/>
    <w:uiPriority w:val="99"/>
    <w:unhideWhenUsed/>
    <w:rsid w:val="00825A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5A97"/>
  </w:style>
  <w:style w:type="paragraph" w:styleId="Footer">
    <w:name w:val="footer"/>
    <w:basedOn w:val="Normal"/>
    <w:link w:val="FooterChar"/>
    <w:uiPriority w:val="99"/>
    <w:unhideWhenUsed/>
    <w:rsid w:val="00825A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0580">
      <w:bodyDiv w:val="1"/>
      <w:marLeft w:val="0"/>
      <w:marRight w:val="0"/>
      <w:marTop w:val="0"/>
      <w:marBottom w:val="0"/>
      <w:divBdr>
        <w:top w:val="none" w:sz="0" w:space="0" w:color="auto"/>
        <w:left w:val="none" w:sz="0" w:space="0" w:color="auto"/>
        <w:bottom w:val="none" w:sz="0" w:space="0" w:color="auto"/>
        <w:right w:val="none" w:sz="0" w:space="0" w:color="auto"/>
      </w:divBdr>
    </w:div>
    <w:div w:id="624503539">
      <w:bodyDiv w:val="1"/>
      <w:marLeft w:val="0"/>
      <w:marRight w:val="0"/>
      <w:marTop w:val="0"/>
      <w:marBottom w:val="0"/>
      <w:divBdr>
        <w:top w:val="none" w:sz="0" w:space="0" w:color="auto"/>
        <w:left w:val="none" w:sz="0" w:space="0" w:color="auto"/>
        <w:bottom w:val="none" w:sz="0" w:space="0" w:color="auto"/>
        <w:right w:val="none" w:sz="0" w:space="0" w:color="auto"/>
      </w:divBdr>
      <w:divsChild>
        <w:div w:id="1240990282">
          <w:marLeft w:val="0"/>
          <w:marRight w:val="0"/>
          <w:marTop w:val="0"/>
          <w:marBottom w:val="0"/>
          <w:divBdr>
            <w:top w:val="none" w:sz="0" w:space="0" w:color="auto"/>
            <w:left w:val="none" w:sz="0" w:space="0" w:color="auto"/>
            <w:bottom w:val="none" w:sz="0" w:space="0" w:color="auto"/>
            <w:right w:val="none" w:sz="0" w:space="0" w:color="auto"/>
          </w:divBdr>
          <w:divsChild>
            <w:div w:id="39205127">
              <w:marLeft w:val="0"/>
              <w:marRight w:val="0"/>
              <w:marTop w:val="0"/>
              <w:marBottom w:val="0"/>
              <w:divBdr>
                <w:top w:val="none" w:sz="0" w:space="0" w:color="auto"/>
                <w:left w:val="none" w:sz="0" w:space="0" w:color="auto"/>
                <w:bottom w:val="none" w:sz="0" w:space="0" w:color="auto"/>
                <w:right w:val="none" w:sz="0" w:space="0" w:color="auto"/>
              </w:divBdr>
            </w:div>
          </w:divsChild>
        </w:div>
        <w:div w:id="112332045">
          <w:marLeft w:val="0"/>
          <w:marRight w:val="0"/>
          <w:marTop w:val="0"/>
          <w:marBottom w:val="0"/>
          <w:divBdr>
            <w:top w:val="none" w:sz="0" w:space="0" w:color="auto"/>
            <w:left w:val="none" w:sz="0" w:space="0" w:color="auto"/>
            <w:bottom w:val="none" w:sz="0" w:space="0" w:color="auto"/>
            <w:right w:val="none" w:sz="0" w:space="0" w:color="auto"/>
          </w:divBdr>
          <w:divsChild>
            <w:div w:id="1193298048">
              <w:marLeft w:val="0"/>
              <w:marRight w:val="0"/>
              <w:marTop w:val="0"/>
              <w:marBottom w:val="0"/>
              <w:divBdr>
                <w:top w:val="none" w:sz="0" w:space="0" w:color="auto"/>
                <w:left w:val="none" w:sz="0" w:space="0" w:color="auto"/>
                <w:bottom w:val="none" w:sz="0" w:space="0" w:color="auto"/>
                <w:right w:val="none" w:sz="0" w:space="0" w:color="auto"/>
              </w:divBdr>
              <w:divsChild>
                <w:div w:id="1712607095">
                  <w:marLeft w:val="0"/>
                  <w:marRight w:val="0"/>
                  <w:marTop w:val="0"/>
                  <w:marBottom w:val="0"/>
                  <w:divBdr>
                    <w:top w:val="none" w:sz="0" w:space="0" w:color="auto"/>
                    <w:left w:val="none" w:sz="0" w:space="0" w:color="auto"/>
                    <w:bottom w:val="none" w:sz="0" w:space="0" w:color="auto"/>
                    <w:right w:val="none" w:sz="0" w:space="0" w:color="auto"/>
                  </w:divBdr>
                </w:div>
                <w:div w:id="1662584920">
                  <w:marLeft w:val="0"/>
                  <w:marRight w:val="0"/>
                  <w:marTop w:val="0"/>
                  <w:marBottom w:val="0"/>
                  <w:divBdr>
                    <w:top w:val="none" w:sz="0" w:space="0" w:color="auto"/>
                    <w:left w:val="none" w:sz="0" w:space="0" w:color="auto"/>
                    <w:bottom w:val="none" w:sz="0" w:space="0" w:color="auto"/>
                    <w:right w:val="none" w:sz="0" w:space="0" w:color="auto"/>
                  </w:divBdr>
                  <w:divsChild>
                    <w:div w:id="894897532">
                      <w:marLeft w:val="0"/>
                      <w:marRight w:val="0"/>
                      <w:marTop w:val="0"/>
                      <w:marBottom w:val="0"/>
                      <w:divBdr>
                        <w:top w:val="none" w:sz="0" w:space="0" w:color="auto"/>
                        <w:left w:val="none" w:sz="0" w:space="0" w:color="auto"/>
                        <w:bottom w:val="none" w:sz="0" w:space="0" w:color="auto"/>
                        <w:right w:val="none" w:sz="0" w:space="0" w:color="auto"/>
                      </w:divBdr>
                    </w:div>
                    <w:div w:id="608856450">
                      <w:marLeft w:val="0"/>
                      <w:marRight w:val="0"/>
                      <w:marTop w:val="0"/>
                      <w:marBottom w:val="0"/>
                      <w:divBdr>
                        <w:top w:val="none" w:sz="0" w:space="0" w:color="auto"/>
                        <w:left w:val="none" w:sz="0" w:space="0" w:color="auto"/>
                        <w:bottom w:val="none" w:sz="0" w:space="0" w:color="auto"/>
                        <w:right w:val="none" w:sz="0" w:space="0" w:color="auto"/>
                      </w:divBdr>
                    </w:div>
                    <w:div w:id="2144301823">
                      <w:marLeft w:val="0"/>
                      <w:marRight w:val="0"/>
                      <w:marTop w:val="0"/>
                      <w:marBottom w:val="0"/>
                      <w:divBdr>
                        <w:top w:val="none" w:sz="0" w:space="0" w:color="auto"/>
                        <w:left w:val="none" w:sz="0" w:space="0" w:color="auto"/>
                        <w:bottom w:val="none" w:sz="0" w:space="0" w:color="auto"/>
                        <w:right w:val="none" w:sz="0" w:space="0" w:color="auto"/>
                      </w:divBdr>
                    </w:div>
                    <w:div w:id="1425036704">
                      <w:marLeft w:val="0"/>
                      <w:marRight w:val="0"/>
                      <w:marTop w:val="0"/>
                      <w:marBottom w:val="0"/>
                      <w:divBdr>
                        <w:top w:val="none" w:sz="0" w:space="0" w:color="auto"/>
                        <w:left w:val="none" w:sz="0" w:space="0" w:color="auto"/>
                        <w:bottom w:val="none" w:sz="0" w:space="0" w:color="auto"/>
                        <w:right w:val="none" w:sz="0" w:space="0" w:color="auto"/>
                      </w:divBdr>
                    </w:div>
                    <w:div w:id="49964121">
                      <w:marLeft w:val="0"/>
                      <w:marRight w:val="0"/>
                      <w:marTop w:val="0"/>
                      <w:marBottom w:val="0"/>
                      <w:divBdr>
                        <w:top w:val="none" w:sz="0" w:space="0" w:color="auto"/>
                        <w:left w:val="none" w:sz="0" w:space="0" w:color="auto"/>
                        <w:bottom w:val="none" w:sz="0" w:space="0" w:color="auto"/>
                        <w:right w:val="none" w:sz="0" w:space="0" w:color="auto"/>
                      </w:divBdr>
                    </w:div>
                  </w:divsChild>
                </w:div>
                <w:div w:id="85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0208">
      <w:bodyDiv w:val="1"/>
      <w:marLeft w:val="0"/>
      <w:marRight w:val="0"/>
      <w:marTop w:val="0"/>
      <w:marBottom w:val="0"/>
      <w:divBdr>
        <w:top w:val="none" w:sz="0" w:space="0" w:color="auto"/>
        <w:left w:val="none" w:sz="0" w:space="0" w:color="auto"/>
        <w:bottom w:val="none" w:sz="0" w:space="0" w:color="auto"/>
        <w:right w:val="none" w:sz="0" w:space="0" w:color="auto"/>
      </w:divBdr>
      <w:divsChild>
        <w:div w:id="1669165345">
          <w:marLeft w:val="0"/>
          <w:marRight w:val="0"/>
          <w:marTop w:val="0"/>
          <w:marBottom w:val="0"/>
          <w:divBdr>
            <w:top w:val="none" w:sz="0" w:space="0" w:color="auto"/>
            <w:left w:val="none" w:sz="0" w:space="0" w:color="auto"/>
            <w:bottom w:val="none" w:sz="0" w:space="0" w:color="auto"/>
            <w:right w:val="none" w:sz="0" w:space="0" w:color="auto"/>
          </w:divBdr>
          <w:divsChild>
            <w:div w:id="1813398922">
              <w:marLeft w:val="0"/>
              <w:marRight w:val="0"/>
              <w:marTop w:val="0"/>
              <w:marBottom w:val="0"/>
              <w:divBdr>
                <w:top w:val="none" w:sz="0" w:space="0" w:color="auto"/>
                <w:left w:val="none" w:sz="0" w:space="0" w:color="auto"/>
                <w:bottom w:val="none" w:sz="0" w:space="0" w:color="auto"/>
                <w:right w:val="none" w:sz="0" w:space="0" w:color="auto"/>
              </w:divBdr>
            </w:div>
          </w:divsChild>
        </w:div>
        <w:div w:id="1122335487">
          <w:marLeft w:val="0"/>
          <w:marRight w:val="0"/>
          <w:marTop w:val="0"/>
          <w:marBottom w:val="0"/>
          <w:divBdr>
            <w:top w:val="none" w:sz="0" w:space="0" w:color="auto"/>
            <w:left w:val="none" w:sz="0" w:space="0" w:color="auto"/>
            <w:bottom w:val="none" w:sz="0" w:space="0" w:color="auto"/>
            <w:right w:val="none" w:sz="0" w:space="0" w:color="auto"/>
          </w:divBdr>
          <w:divsChild>
            <w:div w:id="204609890">
              <w:marLeft w:val="0"/>
              <w:marRight w:val="0"/>
              <w:marTop w:val="0"/>
              <w:marBottom w:val="0"/>
              <w:divBdr>
                <w:top w:val="none" w:sz="0" w:space="0" w:color="auto"/>
                <w:left w:val="none" w:sz="0" w:space="0" w:color="auto"/>
                <w:bottom w:val="none" w:sz="0" w:space="0" w:color="auto"/>
                <w:right w:val="none" w:sz="0" w:space="0" w:color="auto"/>
              </w:divBdr>
              <w:divsChild>
                <w:div w:id="557396029">
                  <w:marLeft w:val="0"/>
                  <w:marRight w:val="0"/>
                  <w:marTop w:val="0"/>
                  <w:marBottom w:val="0"/>
                  <w:divBdr>
                    <w:top w:val="none" w:sz="0" w:space="0" w:color="auto"/>
                    <w:left w:val="none" w:sz="0" w:space="0" w:color="auto"/>
                    <w:bottom w:val="none" w:sz="0" w:space="0" w:color="auto"/>
                    <w:right w:val="none" w:sz="0" w:space="0" w:color="auto"/>
                  </w:divBdr>
                </w:div>
                <w:div w:id="2075010038">
                  <w:marLeft w:val="0"/>
                  <w:marRight w:val="0"/>
                  <w:marTop w:val="0"/>
                  <w:marBottom w:val="0"/>
                  <w:divBdr>
                    <w:top w:val="none" w:sz="0" w:space="0" w:color="auto"/>
                    <w:left w:val="none" w:sz="0" w:space="0" w:color="auto"/>
                    <w:bottom w:val="none" w:sz="0" w:space="0" w:color="auto"/>
                    <w:right w:val="none" w:sz="0" w:space="0" w:color="auto"/>
                  </w:divBdr>
                  <w:divsChild>
                    <w:div w:id="337466782">
                      <w:marLeft w:val="0"/>
                      <w:marRight w:val="0"/>
                      <w:marTop w:val="0"/>
                      <w:marBottom w:val="0"/>
                      <w:divBdr>
                        <w:top w:val="none" w:sz="0" w:space="0" w:color="auto"/>
                        <w:left w:val="none" w:sz="0" w:space="0" w:color="auto"/>
                        <w:bottom w:val="none" w:sz="0" w:space="0" w:color="auto"/>
                        <w:right w:val="none" w:sz="0" w:space="0" w:color="auto"/>
                      </w:divBdr>
                    </w:div>
                    <w:div w:id="149102751">
                      <w:marLeft w:val="0"/>
                      <w:marRight w:val="0"/>
                      <w:marTop w:val="0"/>
                      <w:marBottom w:val="0"/>
                      <w:divBdr>
                        <w:top w:val="none" w:sz="0" w:space="0" w:color="auto"/>
                        <w:left w:val="none" w:sz="0" w:space="0" w:color="auto"/>
                        <w:bottom w:val="none" w:sz="0" w:space="0" w:color="auto"/>
                        <w:right w:val="none" w:sz="0" w:space="0" w:color="auto"/>
                      </w:divBdr>
                    </w:div>
                    <w:div w:id="883834539">
                      <w:marLeft w:val="0"/>
                      <w:marRight w:val="0"/>
                      <w:marTop w:val="0"/>
                      <w:marBottom w:val="0"/>
                      <w:divBdr>
                        <w:top w:val="none" w:sz="0" w:space="0" w:color="auto"/>
                        <w:left w:val="none" w:sz="0" w:space="0" w:color="auto"/>
                        <w:bottom w:val="none" w:sz="0" w:space="0" w:color="auto"/>
                        <w:right w:val="none" w:sz="0" w:space="0" w:color="auto"/>
                      </w:divBdr>
                    </w:div>
                    <w:div w:id="1637569758">
                      <w:marLeft w:val="0"/>
                      <w:marRight w:val="0"/>
                      <w:marTop w:val="0"/>
                      <w:marBottom w:val="0"/>
                      <w:divBdr>
                        <w:top w:val="none" w:sz="0" w:space="0" w:color="auto"/>
                        <w:left w:val="none" w:sz="0" w:space="0" w:color="auto"/>
                        <w:bottom w:val="none" w:sz="0" w:space="0" w:color="auto"/>
                        <w:right w:val="none" w:sz="0" w:space="0" w:color="auto"/>
                      </w:divBdr>
                    </w:div>
                    <w:div w:id="1322199693">
                      <w:marLeft w:val="0"/>
                      <w:marRight w:val="0"/>
                      <w:marTop w:val="0"/>
                      <w:marBottom w:val="0"/>
                      <w:divBdr>
                        <w:top w:val="none" w:sz="0" w:space="0" w:color="auto"/>
                        <w:left w:val="none" w:sz="0" w:space="0" w:color="auto"/>
                        <w:bottom w:val="none" w:sz="0" w:space="0" w:color="auto"/>
                        <w:right w:val="none" w:sz="0" w:space="0" w:color="auto"/>
                      </w:divBdr>
                    </w:div>
                  </w:divsChild>
                </w:div>
                <w:div w:id="1036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532">
      <w:bodyDiv w:val="1"/>
      <w:marLeft w:val="0"/>
      <w:marRight w:val="0"/>
      <w:marTop w:val="0"/>
      <w:marBottom w:val="0"/>
      <w:divBdr>
        <w:top w:val="none" w:sz="0" w:space="0" w:color="auto"/>
        <w:left w:val="none" w:sz="0" w:space="0" w:color="auto"/>
        <w:bottom w:val="none" w:sz="0" w:space="0" w:color="auto"/>
        <w:right w:val="none" w:sz="0" w:space="0" w:color="auto"/>
      </w:divBdr>
    </w:div>
    <w:div w:id="1156728800">
      <w:bodyDiv w:val="1"/>
      <w:marLeft w:val="0"/>
      <w:marRight w:val="0"/>
      <w:marTop w:val="0"/>
      <w:marBottom w:val="0"/>
      <w:divBdr>
        <w:top w:val="none" w:sz="0" w:space="0" w:color="auto"/>
        <w:left w:val="none" w:sz="0" w:space="0" w:color="auto"/>
        <w:bottom w:val="none" w:sz="0" w:space="0" w:color="auto"/>
        <w:right w:val="none" w:sz="0" w:space="0" w:color="auto"/>
      </w:divBdr>
    </w:div>
    <w:div w:id="1884100576">
      <w:bodyDiv w:val="1"/>
      <w:marLeft w:val="0"/>
      <w:marRight w:val="0"/>
      <w:marTop w:val="0"/>
      <w:marBottom w:val="0"/>
      <w:divBdr>
        <w:top w:val="none" w:sz="0" w:space="0" w:color="auto"/>
        <w:left w:val="none" w:sz="0" w:space="0" w:color="auto"/>
        <w:bottom w:val="none" w:sz="0" w:space="0" w:color="auto"/>
        <w:right w:val="none" w:sz="0" w:space="0" w:color="auto"/>
      </w:divBdr>
      <w:divsChild>
        <w:div w:id="1885633822">
          <w:marLeft w:val="0"/>
          <w:marRight w:val="0"/>
          <w:marTop w:val="0"/>
          <w:marBottom w:val="0"/>
          <w:divBdr>
            <w:top w:val="none" w:sz="0" w:space="0" w:color="auto"/>
            <w:left w:val="none" w:sz="0" w:space="0" w:color="auto"/>
            <w:bottom w:val="none" w:sz="0" w:space="0" w:color="auto"/>
            <w:right w:val="none" w:sz="0" w:space="0" w:color="auto"/>
          </w:divBdr>
          <w:divsChild>
            <w:div w:id="585190658">
              <w:marLeft w:val="0"/>
              <w:marRight w:val="0"/>
              <w:marTop w:val="0"/>
              <w:marBottom w:val="0"/>
              <w:divBdr>
                <w:top w:val="none" w:sz="0" w:space="0" w:color="auto"/>
                <w:left w:val="none" w:sz="0" w:space="0" w:color="auto"/>
                <w:bottom w:val="none" w:sz="0" w:space="0" w:color="auto"/>
                <w:right w:val="none" w:sz="0" w:space="0" w:color="auto"/>
              </w:divBdr>
            </w:div>
          </w:divsChild>
        </w:div>
        <w:div w:id="2085178836">
          <w:marLeft w:val="0"/>
          <w:marRight w:val="0"/>
          <w:marTop w:val="0"/>
          <w:marBottom w:val="0"/>
          <w:divBdr>
            <w:top w:val="none" w:sz="0" w:space="0" w:color="auto"/>
            <w:left w:val="none" w:sz="0" w:space="0" w:color="auto"/>
            <w:bottom w:val="none" w:sz="0" w:space="0" w:color="auto"/>
            <w:right w:val="none" w:sz="0" w:space="0" w:color="auto"/>
          </w:divBdr>
          <w:divsChild>
            <w:div w:id="878708856">
              <w:marLeft w:val="0"/>
              <w:marRight w:val="0"/>
              <w:marTop w:val="0"/>
              <w:marBottom w:val="0"/>
              <w:divBdr>
                <w:top w:val="none" w:sz="0" w:space="0" w:color="auto"/>
                <w:left w:val="none" w:sz="0" w:space="0" w:color="auto"/>
                <w:bottom w:val="none" w:sz="0" w:space="0" w:color="auto"/>
                <w:right w:val="none" w:sz="0" w:space="0" w:color="auto"/>
              </w:divBdr>
            </w:div>
            <w:div w:id="1497958610">
              <w:marLeft w:val="0"/>
              <w:marRight w:val="0"/>
              <w:marTop w:val="0"/>
              <w:marBottom w:val="0"/>
              <w:divBdr>
                <w:top w:val="none" w:sz="0" w:space="0" w:color="auto"/>
                <w:left w:val="none" w:sz="0" w:space="0" w:color="auto"/>
                <w:bottom w:val="none" w:sz="0" w:space="0" w:color="auto"/>
                <w:right w:val="none" w:sz="0" w:space="0" w:color="auto"/>
              </w:divBdr>
              <w:divsChild>
                <w:div w:id="1087194044">
                  <w:marLeft w:val="0"/>
                  <w:marRight w:val="0"/>
                  <w:marTop w:val="0"/>
                  <w:marBottom w:val="0"/>
                  <w:divBdr>
                    <w:top w:val="none" w:sz="0" w:space="0" w:color="auto"/>
                    <w:left w:val="none" w:sz="0" w:space="0" w:color="auto"/>
                    <w:bottom w:val="none" w:sz="0" w:space="0" w:color="auto"/>
                    <w:right w:val="none" w:sz="0" w:space="0" w:color="auto"/>
                  </w:divBdr>
                </w:div>
                <w:div w:id="119231887">
                  <w:marLeft w:val="0"/>
                  <w:marRight w:val="0"/>
                  <w:marTop w:val="0"/>
                  <w:marBottom w:val="0"/>
                  <w:divBdr>
                    <w:top w:val="none" w:sz="0" w:space="0" w:color="auto"/>
                    <w:left w:val="none" w:sz="0" w:space="0" w:color="auto"/>
                    <w:bottom w:val="none" w:sz="0" w:space="0" w:color="auto"/>
                    <w:right w:val="none" w:sz="0" w:space="0" w:color="auto"/>
                  </w:divBdr>
                </w:div>
                <w:div w:id="1587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lization" TargetMode="External"/><Relationship Id="rId13" Type="http://schemas.openxmlformats.org/officeDocument/2006/relationships/hyperlink" Target="https://samirshira.files.wordpress.com/2013/08/nonaka.jpg" TargetMode="External"/><Relationship Id="rId3" Type="http://schemas.openxmlformats.org/officeDocument/2006/relationships/settings" Target="settings.xml"/><Relationship Id="rId7" Type="http://schemas.openxmlformats.org/officeDocument/2006/relationships/hyperlink" Target="https://en.wikipedia.org/wiki/SECI_model_of_knowledge_dimensions" TargetMode="External"/><Relationship Id="rId12" Type="http://schemas.openxmlformats.org/officeDocument/2006/relationships/hyperlink" Target="http://www.youtube.com/watch?v=VKKwgJlpYK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indwork.com/weekly/2015-04-27/productivity/SECI-model-of-knowledge-dimensions-Ikujiro-Nonak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2</cp:revision>
  <dcterms:created xsi:type="dcterms:W3CDTF">2016-02-28T09:50:00Z</dcterms:created>
  <dcterms:modified xsi:type="dcterms:W3CDTF">2016-02-28T09:50:00Z</dcterms:modified>
</cp:coreProperties>
</file>